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课程信息如下：</w:t>
      </w:r>
      <w:bookmarkStart w:id="0" w:name="_GoBack"/>
      <w:bookmarkEnd w:id="0"/>
    </w:p>
    <w:tbl>
      <w:tblPr>
        <w:tblStyle w:val="5"/>
        <w:tblW w:w="803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922"/>
        <w:gridCol w:w="696"/>
        <w:gridCol w:w="673"/>
        <w:gridCol w:w="756"/>
        <w:gridCol w:w="1631"/>
        <w:gridCol w:w="2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0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  <w:t>课程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  <w:t>编号</w:t>
            </w: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  <w:t>学分</w:t>
            </w:r>
          </w:p>
        </w:tc>
        <w:tc>
          <w:tcPr>
            <w:tcW w:w="67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  <w:t>学时</w:t>
            </w:r>
          </w:p>
        </w:tc>
        <w:tc>
          <w:tcPr>
            <w:tcW w:w="75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  <w:t>授课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  <w:t>教师</w:t>
            </w: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  <w:t>先修课要求</w:t>
            </w:r>
          </w:p>
        </w:tc>
        <w:tc>
          <w:tcPr>
            <w:tcW w:w="254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  <w:t>课程性质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08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2060"/>
                <w:kern w:val="0"/>
                <w:sz w:val="18"/>
                <w:szCs w:val="18"/>
              </w:rPr>
            </w:pPr>
          </w:p>
        </w:tc>
        <w:tc>
          <w:tcPr>
            <w:tcW w:w="92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808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ME451</w:t>
            </w: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先进制造系统</w:t>
            </w:r>
          </w:p>
        </w:tc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3学时/每周</w:t>
            </w:r>
          </w:p>
        </w:tc>
        <w:tc>
          <w:tcPr>
            <w:tcW w:w="75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赵永华</w:t>
            </w: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机械制造基础（ME302）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机械工程专业方向类（2015/2016/2017，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专业核心课——创新设计与先进制造方向四选二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（2018级）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808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ME361</w:t>
            </w: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金属增材制造理论基础</w:t>
            </w:r>
          </w:p>
        </w:tc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3学时/每周</w:t>
            </w:r>
          </w:p>
        </w:tc>
        <w:tc>
          <w:tcPr>
            <w:tcW w:w="75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朱强</w:t>
            </w: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材料科学基础（MSE207） 或者工程材料—科学、工艺与设计（ ME261）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专业选修——机械工程专业方向类（2015/2016/2017级，申请中）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0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专业选修——机械工程专业方向类（2018级）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ME261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工程材料—科学、工艺与设计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3学时/每周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徐少林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化学原理B（CH101B）、大学物理B(下)（PHY105B）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专业基础课——机械工程专业方向类（2015/2016/2017/2018级，申请中）（此课程可与材料科学基础二选一）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ME452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等离子体原理与应用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3学时/每周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邓辉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机械制造基础（ME302）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专业选修——机械工程专业方向类（2015/2016/2017/2018级，申请中）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ME362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表界面科学与分析技术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3学时/每周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王帅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大学物理 (下) B（PHY105B）, 化学原理 B （CH101B）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专业选修——机械工程专业方向类（2015/2016/2017/2018级，申请中）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ME363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先进复合材料原理与应用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3学时/每周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白家鸣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大学物理B (下)（PHY105B）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专业选修——机械工程专业方向类（2015/2016/2017/2018级，申请中）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ME231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机器人导论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2学时/每周</w:t>
            </w:r>
          </w:p>
          <w:p>
            <w:pPr>
              <w:widowControl/>
              <w:jc w:val="both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王峥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专业选修——工程基础类（2015/2016/2017/2018级，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ME336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协作机器人系统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3（2理论+1实验）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4学时/每周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宋超阳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机器人基础（ME306）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专业选修——机械工程专业方向类（2015/2016/2017/2018级，申请中）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ME335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微加工与微系统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3学时/每周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胡程志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大学物理B（PHY105B）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专业选修——机械工程专业方向类（2015/2016/2017/2018级，申请中）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ME334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微型机器人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3学时/每周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郑裕基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控制工程基础（ME307）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专业选修——机械工程专业方向类（2015/2016/2017/2018级，申请中）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ME332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机器人操作系统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3（2理论+1实验）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4学时/每周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柯文德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机器人基础（ME306），计算机程序设计基础B（CS102B）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专业选修——机械工程专业方向类（2015/2016/2017/2018级，申请中）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808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2060"/>
                <w:kern w:val="0"/>
                <w:sz w:val="20"/>
                <w:szCs w:val="20"/>
              </w:rPr>
              <w:t>ME310</w:t>
            </w: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测试与检测技术基础</w:t>
            </w:r>
          </w:p>
        </w:tc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3学时/周</w:t>
            </w:r>
          </w:p>
        </w:tc>
        <w:tc>
          <w:tcPr>
            <w:tcW w:w="75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黄业绪</w:t>
            </w: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控制工程基础（ME307），信号和系统（EE205）</w:t>
            </w: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专业选修——机械工程专业方向类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</w:rPr>
              <w:t>（此课程已排）</w:t>
            </w:r>
          </w:p>
        </w:tc>
      </w:tr>
    </w:tbl>
    <w:p>
      <w:pPr>
        <w:widowControl/>
        <w:jc w:val="left"/>
        <w:rPr>
          <w:rFonts w:hint="eastAsia" w:ascii="楷体" w:hAnsi="楷体" w:eastAsia="楷体" w:cs="楷体"/>
          <w:color w:val="000000"/>
          <w:kern w:val="0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aratter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rattere">
    <w:panose1 w:val="02000400000000000000"/>
    <w:charset w:val="00"/>
    <w:family w:val="auto"/>
    <w:pitch w:val="default"/>
    <w:sig w:usb0="800000A7" w:usb1="00000048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5721"/>
    <w:rsid w:val="001B1545"/>
    <w:rsid w:val="001E362B"/>
    <w:rsid w:val="003C5721"/>
    <w:rsid w:val="004000E4"/>
    <w:rsid w:val="004C675C"/>
    <w:rsid w:val="00600C70"/>
    <w:rsid w:val="00842588"/>
    <w:rsid w:val="00A95036"/>
    <w:rsid w:val="00CF0B61"/>
    <w:rsid w:val="00D46074"/>
    <w:rsid w:val="00D74F9C"/>
    <w:rsid w:val="00DB15F8"/>
    <w:rsid w:val="089D3293"/>
    <w:rsid w:val="2CBF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6"/>
    <w:semiHidden/>
    <w:unhideWhenUsed/>
    <w:uiPriority w:val="99"/>
    <w:rPr>
      <w:sz w:val="18"/>
      <w:szCs w:val="18"/>
    </w:rPr>
  </w:style>
  <w:style w:type="character" w:customStyle="1" w:styleId="6">
    <w:name w:val="批注框文本 Char"/>
    <w:basedOn w:val="4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224</Words>
  <Characters>1277</Characters>
  <Lines>10</Lines>
  <Paragraphs>2</Paragraphs>
  <TotalTime>276</TotalTime>
  <ScaleCrop>false</ScaleCrop>
  <LinksUpToDate>false</LinksUpToDate>
  <CharactersWithSpaces>1499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2018-12-13T10:59:00Z</dcterms:created>
  <dc:creator>劲 胡</dc:creator>
  <cp:lastModifiedBy>Dsulv</cp:lastModifiedBy>
  <dcterms:modified xsi:type="dcterms:W3CDTF">2018-12-14T10:10:27Z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